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52348" w14:textId="557EB2E0" w:rsidR="0069334E" w:rsidRDefault="0069334E" w:rsidP="0069334E">
      <w:pPr>
        <w:pStyle w:val="Titre"/>
        <w:spacing w:before="0"/>
        <w:ind w:firstLine="0"/>
      </w:pPr>
      <w:r w:rsidRPr="0089468E">
        <w:t>BIBLIOTH</w:t>
      </w:r>
      <w:r>
        <w:t>È</w:t>
      </w:r>
      <w:r w:rsidRPr="0089468E">
        <w:t>QUE Lavisse</w:t>
      </w:r>
      <w:r>
        <w:t xml:space="preserve"> : nouvelles acquisitions de </w:t>
      </w:r>
      <w:r w:rsidR="00A61988">
        <w:t>JUIN</w:t>
      </w:r>
      <w:r>
        <w:t xml:space="preserve"> 2024</w:t>
      </w:r>
    </w:p>
    <w:p w14:paraId="202C20CB" w14:textId="77777777" w:rsidR="0069334E" w:rsidRDefault="0069334E" w:rsidP="0069334E">
      <w:pPr>
        <w:pStyle w:val="Titre"/>
        <w:spacing w:before="0"/>
        <w:ind w:firstLine="0"/>
      </w:pPr>
    </w:p>
    <w:p w14:paraId="19AF7C13" w14:textId="71ED38BD" w:rsidR="0069334E" w:rsidRDefault="0069334E" w:rsidP="0069334E">
      <w:pPr>
        <w:spacing w:line="240" w:lineRule="auto"/>
        <w:rPr>
          <w:rFonts w:ascii="Brandon Grotesque Regular" w:hAnsi="Brandon Grotesque Regular"/>
          <w:sz w:val="24"/>
          <w:szCs w:val="24"/>
        </w:rPr>
      </w:pPr>
      <w:r w:rsidRPr="00A84B52">
        <w:rPr>
          <w:rFonts w:ascii="Brandon Grotesque Regular" w:hAnsi="Brandon Grotesque Regular"/>
          <w:sz w:val="24"/>
          <w:szCs w:val="24"/>
        </w:rPr>
        <w:t>Liste sélective et non exhaustive des ouvrages nouvellement acquis à la bibliothèque Lavisse pouvant être utiles à la préparation des questions du programme.</w:t>
      </w:r>
    </w:p>
    <w:p w14:paraId="1AA050C5" w14:textId="77777777" w:rsidR="00637AEE" w:rsidRDefault="00637AEE" w:rsidP="0069334E">
      <w:pPr>
        <w:spacing w:line="240" w:lineRule="auto"/>
        <w:rPr>
          <w:rFonts w:ascii="Brandon Grotesque Regular" w:hAnsi="Brandon Grotesque Regular"/>
          <w:sz w:val="24"/>
          <w:szCs w:val="24"/>
        </w:rPr>
      </w:pPr>
    </w:p>
    <w:p w14:paraId="2BFF64DE" w14:textId="2113CC4C" w:rsidR="00637AEE" w:rsidRPr="00832267" w:rsidRDefault="00637AEE" w:rsidP="00637AEE">
      <w:pPr>
        <w:pStyle w:val="Titre1"/>
        <w:spacing w:before="0" w:after="160"/>
        <w:jc w:val="center"/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</w:pPr>
      <w:r w:rsidRPr="00832267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t xml:space="preserve">Question « </w:t>
      </w:r>
      <w:r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t xml:space="preserve">Gouverner un empire de 284 à 410 apr. J.-C. </w:t>
      </w:r>
      <w:r w:rsidRPr="00832267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t>»</w:t>
      </w:r>
      <w:r w:rsidR="00604E94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br/>
      </w:r>
    </w:p>
    <w:p w14:paraId="041D5507" w14:textId="72D78DE2" w:rsidR="003E668D" w:rsidRDefault="00C10887" w:rsidP="003E668D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>De CESARÉE Eusèbe</w:t>
      </w:r>
      <w:r w:rsidR="003E668D">
        <w:rPr>
          <w:rFonts w:ascii="Brandon Grotesque Regular" w:hAnsi="Brandon Grotesque Regular"/>
          <w:sz w:val="24"/>
          <w:szCs w:val="24"/>
        </w:rPr>
        <w:t xml:space="preserve">, </w:t>
      </w:r>
      <w:r>
        <w:rPr>
          <w:rFonts w:ascii="Brandon Grotesque Regular" w:hAnsi="Brandon Grotesque Regular"/>
          <w:sz w:val="24"/>
          <w:szCs w:val="24"/>
        </w:rPr>
        <w:t>La théologie politique de l’Empire chrétien : louanges de Constantin</w:t>
      </w:r>
      <w:r w:rsidR="003E668D">
        <w:rPr>
          <w:rFonts w:ascii="Brandon Grotesque Regular" w:hAnsi="Brandon Grotesque Regular"/>
          <w:sz w:val="24"/>
          <w:szCs w:val="24"/>
        </w:rPr>
        <w:t xml:space="preserve">, </w:t>
      </w:r>
      <w:r>
        <w:rPr>
          <w:rFonts w:ascii="Brandon Grotesque Regular" w:hAnsi="Brandon Grotesque Regular"/>
          <w:sz w:val="24"/>
          <w:szCs w:val="24"/>
        </w:rPr>
        <w:t>Editions du Cerf</w:t>
      </w:r>
      <w:r w:rsidR="003E668D">
        <w:rPr>
          <w:rFonts w:ascii="Brandon Grotesque Regular" w:hAnsi="Brandon Grotesque Regular"/>
          <w:sz w:val="24"/>
          <w:szCs w:val="24"/>
        </w:rPr>
        <w:t>, 20</w:t>
      </w:r>
      <w:r>
        <w:rPr>
          <w:rFonts w:ascii="Brandon Grotesque Regular" w:hAnsi="Brandon Grotesque Regular"/>
          <w:sz w:val="24"/>
          <w:szCs w:val="24"/>
        </w:rPr>
        <w:t>01</w:t>
      </w:r>
      <w:r w:rsidR="00637AEE">
        <w:rPr>
          <w:rFonts w:ascii="Brandon Grotesque Regular" w:hAnsi="Brandon Grotesque Regular"/>
          <w:sz w:val="24"/>
          <w:szCs w:val="24"/>
        </w:rPr>
        <w:t xml:space="preserve">. Cote : </w:t>
      </w:r>
      <w:proofErr w:type="gramStart"/>
      <w:r w:rsidR="00637AEE">
        <w:rPr>
          <w:rFonts w:ascii="Brandon Grotesque Regular" w:hAnsi="Brandon Grotesque Regular"/>
          <w:sz w:val="24"/>
          <w:szCs w:val="24"/>
        </w:rPr>
        <w:t>HA</w:t>
      </w:r>
      <w:r>
        <w:rPr>
          <w:rFonts w:ascii="Brandon Grotesque Regular" w:hAnsi="Brandon Grotesque Regular"/>
          <w:sz w:val="24"/>
          <w:szCs w:val="24"/>
        </w:rPr>
        <w:t>.T</w:t>
      </w:r>
      <w:proofErr w:type="gramEnd"/>
      <w:r>
        <w:rPr>
          <w:rFonts w:ascii="Brandon Grotesque Regular" w:hAnsi="Brandon Grotesque Regular"/>
          <w:sz w:val="24"/>
          <w:szCs w:val="24"/>
        </w:rPr>
        <w:t xml:space="preserve"> 389</w:t>
      </w:r>
      <w:r w:rsidR="003E668D">
        <w:rPr>
          <w:rFonts w:ascii="Brandon Grotesque Regular" w:hAnsi="Brandon Grotesque Regular"/>
          <w:sz w:val="24"/>
          <w:szCs w:val="24"/>
        </w:rPr>
        <w:t>.</w:t>
      </w:r>
    </w:p>
    <w:p w14:paraId="4D98D849" w14:textId="29A2EDEA" w:rsidR="00C10887" w:rsidRDefault="00C10887" w:rsidP="003E668D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>FRAKES Robert M., DePALMA DIGESER Elizabeth, STEPHENS Justin, The rhetoric of power in late antiquity : religions and politics in Byzantium, Europe and the early Islamic world, Bloomsbury Academic, 2020. Cote : HA NF 2831.</w:t>
      </w:r>
    </w:p>
    <w:p w14:paraId="60E69F2A" w14:textId="23B7F659" w:rsidR="00C10887" w:rsidRDefault="001F795B" w:rsidP="003E668D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>KELLY Christopher, Ruling the later Roman Empire, Belknap Press of Harvard University Press, 2004. Cote : HA NF 2829.</w:t>
      </w:r>
    </w:p>
    <w:p w14:paraId="3858729D" w14:textId="3125352B" w:rsidR="001F795B" w:rsidRDefault="001F795B" w:rsidP="003E668D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 xml:space="preserve">MARAVAL Pierre (textes réunis par), La véritable histoire de Constantin, Les Belles lettres, 2010. Cote : </w:t>
      </w:r>
      <w:proofErr w:type="gramStart"/>
      <w:r>
        <w:rPr>
          <w:rFonts w:ascii="Brandon Grotesque Regular" w:hAnsi="Brandon Grotesque Regular"/>
          <w:sz w:val="24"/>
          <w:szCs w:val="24"/>
        </w:rPr>
        <w:t>HA.T</w:t>
      </w:r>
      <w:proofErr w:type="gramEnd"/>
      <w:r>
        <w:rPr>
          <w:rFonts w:ascii="Brandon Grotesque Regular" w:hAnsi="Brandon Grotesque Regular"/>
          <w:sz w:val="24"/>
          <w:szCs w:val="24"/>
        </w:rPr>
        <w:t xml:space="preserve"> 390.</w:t>
      </w:r>
    </w:p>
    <w:p w14:paraId="659213F2" w14:textId="438A5C7D" w:rsidR="001F795B" w:rsidRDefault="001F795B" w:rsidP="003E668D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>MARINCOLA John, A companion to Greek and Roman historiography, Wiley-Blackwell, 2011. Cote : HA NF 2821.</w:t>
      </w:r>
    </w:p>
    <w:p w14:paraId="74956471" w14:textId="3DE062F3" w:rsidR="001F795B" w:rsidRDefault="001F795B" w:rsidP="003E668D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>OMISSI Adrastos, Emperors and usurpers in the Later Roman Empire : civil war, panegyric, and the construction of legitimacy, Oxford University Press, 2018. Cote : HA NF 2830.</w:t>
      </w:r>
    </w:p>
    <w:p w14:paraId="26D27F5E" w14:textId="39CC659C" w:rsidR="001F795B" w:rsidRDefault="001F795B" w:rsidP="003E668D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 xml:space="preserve">POUDERON Bernard, Histoire de la littérature grecque chrétienne des origines à 451. III, De Clément d’Alexandrie à Eusèbe de Césarée, Les Belles Lettres, 2017. Cote : </w:t>
      </w:r>
      <w:proofErr w:type="gramStart"/>
      <w:r w:rsidR="009056EB">
        <w:rPr>
          <w:rFonts w:ascii="Brandon Grotesque Regular" w:hAnsi="Brandon Grotesque Regular"/>
          <w:sz w:val="24"/>
          <w:szCs w:val="24"/>
        </w:rPr>
        <w:t>HA.T</w:t>
      </w:r>
      <w:proofErr w:type="gramEnd"/>
      <w:r w:rsidR="009056EB">
        <w:rPr>
          <w:rFonts w:ascii="Brandon Grotesque Regular" w:hAnsi="Brandon Grotesque Regular"/>
          <w:sz w:val="24"/>
          <w:szCs w:val="24"/>
        </w:rPr>
        <w:t xml:space="preserve"> 377 [3]</w:t>
      </w:r>
    </w:p>
    <w:p w14:paraId="787C4E95" w14:textId="5B925FC3" w:rsidR="009056EB" w:rsidRDefault="009056EB" w:rsidP="003E668D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>ROUSSEAU Philip, A companion to late Antiquity, Wiley-Blackwell, 2009. Cote : HA NF 2822.</w:t>
      </w:r>
    </w:p>
    <w:p w14:paraId="134CD64B" w14:textId="77777777" w:rsidR="009056EB" w:rsidRDefault="009056EB" w:rsidP="009056EB">
      <w:pPr>
        <w:pStyle w:val="Paragraphedeliste"/>
        <w:spacing w:line="240" w:lineRule="auto"/>
        <w:rPr>
          <w:rFonts w:ascii="Brandon Grotesque Regular" w:hAnsi="Brandon Grotesque Regular"/>
          <w:sz w:val="24"/>
          <w:szCs w:val="24"/>
        </w:rPr>
      </w:pPr>
    </w:p>
    <w:p w14:paraId="5855DE9E" w14:textId="7EC6861C" w:rsidR="0069334E" w:rsidRPr="00832267" w:rsidRDefault="0069334E" w:rsidP="00832267">
      <w:pPr>
        <w:pStyle w:val="Titre1"/>
        <w:spacing w:before="0" w:after="160"/>
        <w:jc w:val="center"/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</w:pPr>
      <w:bookmarkStart w:id="0" w:name="_Toc150872793"/>
      <w:r w:rsidRPr="00832267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t>Question</w:t>
      </w:r>
      <w:bookmarkStart w:id="1" w:name="_Toc144298290"/>
      <w:r w:rsidRPr="00832267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t xml:space="preserve"> « Église, société et pouvoir dans la </w:t>
      </w:r>
      <w:r w:rsidR="00832267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br/>
      </w:r>
      <w:r w:rsidRPr="00832267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t>chrétienté latine (910-1274</w:t>
      </w:r>
      <w:bookmarkEnd w:id="0"/>
      <w:bookmarkEnd w:id="1"/>
      <w:r w:rsidR="00A84B52" w:rsidRPr="00832267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t>)</w:t>
      </w:r>
      <w:r w:rsidR="00832267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t xml:space="preserve"> </w:t>
      </w:r>
      <w:r w:rsidR="00A84B52" w:rsidRPr="00832267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t>»</w:t>
      </w:r>
      <w:r w:rsidR="00604E94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br/>
      </w:r>
    </w:p>
    <w:p w14:paraId="300F3834" w14:textId="516DB323" w:rsidR="003F13C3" w:rsidRDefault="009056EB" w:rsidP="00DD1787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>HOUSLEY Norman, Contesting the Crusades, Blackwell, 2006. Cote : MA NF 3032.</w:t>
      </w:r>
    </w:p>
    <w:p w14:paraId="1B9B6498" w14:textId="1B5531CA" w:rsidR="009056EB" w:rsidRDefault="009056EB" w:rsidP="00DD1787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lastRenderedPageBreak/>
        <w:t xml:space="preserve">Saint Bernard de Clairvaux, De la considération, Editions du Cerf, 2012. Cote : </w:t>
      </w:r>
      <w:proofErr w:type="gramStart"/>
      <w:r>
        <w:rPr>
          <w:rFonts w:ascii="Brandon Grotesque Regular" w:hAnsi="Brandon Grotesque Regular"/>
          <w:sz w:val="24"/>
          <w:szCs w:val="24"/>
        </w:rPr>
        <w:t>MA.T</w:t>
      </w:r>
      <w:proofErr w:type="gramEnd"/>
      <w:r>
        <w:rPr>
          <w:rFonts w:ascii="Brandon Grotesque Regular" w:hAnsi="Brandon Grotesque Regular"/>
          <w:sz w:val="24"/>
          <w:szCs w:val="24"/>
        </w:rPr>
        <w:t xml:space="preserve"> 320.</w:t>
      </w:r>
    </w:p>
    <w:p w14:paraId="4556D2D6" w14:textId="626920AE" w:rsidR="009056EB" w:rsidRDefault="009056EB" w:rsidP="00DD1787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 xml:space="preserve">WERCKMEISTER Jean, Décret de Gratien, causes 27 à 36 : le mariage, Editions du Cerf, 2011. Cote : </w:t>
      </w:r>
      <w:proofErr w:type="gramStart"/>
      <w:r>
        <w:rPr>
          <w:rFonts w:ascii="Brandon Grotesque Regular" w:hAnsi="Brandon Grotesque Regular"/>
          <w:sz w:val="24"/>
          <w:szCs w:val="24"/>
        </w:rPr>
        <w:t>MA.T</w:t>
      </w:r>
      <w:proofErr w:type="gramEnd"/>
      <w:r>
        <w:rPr>
          <w:rFonts w:ascii="Brandon Grotesque Regular" w:hAnsi="Brandon Grotesque Regular"/>
          <w:sz w:val="24"/>
          <w:szCs w:val="24"/>
        </w:rPr>
        <w:t xml:space="preserve"> 322.</w:t>
      </w:r>
    </w:p>
    <w:p w14:paraId="56F73600" w14:textId="77777777" w:rsidR="005D44BD" w:rsidRDefault="005D44BD" w:rsidP="005D44BD">
      <w:pPr>
        <w:spacing w:before="100" w:beforeAutospacing="1" w:line="240" w:lineRule="auto"/>
        <w:rPr>
          <w:rStyle w:val="ibwisbd"/>
        </w:rPr>
      </w:pPr>
    </w:p>
    <w:p w14:paraId="30DFF49F" w14:textId="77777777" w:rsidR="005D44BD" w:rsidRDefault="005D44BD" w:rsidP="005D44BD">
      <w:pPr>
        <w:spacing w:before="100" w:beforeAutospacing="1" w:line="240" w:lineRule="auto"/>
        <w:rPr>
          <w:rStyle w:val="ibwisbd"/>
        </w:rPr>
      </w:pPr>
    </w:p>
    <w:p w14:paraId="1AB8508E" w14:textId="77777777" w:rsidR="005D44BD" w:rsidRDefault="005D44BD" w:rsidP="005D44BD">
      <w:pPr>
        <w:spacing w:before="100" w:beforeAutospacing="1" w:line="240" w:lineRule="auto"/>
        <w:rPr>
          <w:rStyle w:val="ibwisbd"/>
        </w:rPr>
      </w:pPr>
    </w:p>
    <w:p w14:paraId="515FB801" w14:textId="77777777" w:rsidR="005D44BD" w:rsidRPr="005D44BD" w:rsidRDefault="005D44BD" w:rsidP="005D44BD">
      <w:pPr>
        <w:spacing w:line="240" w:lineRule="auto"/>
        <w:rPr>
          <w:rFonts w:ascii="Brandon Grotesque Regular" w:hAnsi="Brandon Grotesque Regular"/>
          <w:sz w:val="24"/>
          <w:szCs w:val="24"/>
        </w:rPr>
      </w:pPr>
    </w:p>
    <w:sectPr w:rsidR="005D44BD" w:rsidRPr="005D4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A4160"/>
    <w:multiLevelType w:val="hybridMultilevel"/>
    <w:tmpl w:val="A3023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B3BA7"/>
    <w:multiLevelType w:val="hybridMultilevel"/>
    <w:tmpl w:val="68D29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549182">
    <w:abstractNumId w:val="1"/>
  </w:num>
  <w:num w:numId="2" w16cid:durableId="167637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4E"/>
    <w:rsid w:val="00127A6B"/>
    <w:rsid w:val="00177520"/>
    <w:rsid w:val="001C1ABD"/>
    <w:rsid w:val="001F795B"/>
    <w:rsid w:val="00350720"/>
    <w:rsid w:val="003E668D"/>
    <w:rsid w:val="003F13C3"/>
    <w:rsid w:val="004448F1"/>
    <w:rsid w:val="00454135"/>
    <w:rsid w:val="00517526"/>
    <w:rsid w:val="005D44BD"/>
    <w:rsid w:val="00604E94"/>
    <w:rsid w:val="00637AEE"/>
    <w:rsid w:val="00644B8B"/>
    <w:rsid w:val="0069334E"/>
    <w:rsid w:val="006C4803"/>
    <w:rsid w:val="007603C6"/>
    <w:rsid w:val="00832267"/>
    <w:rsid w:val="009056EB"/>
    <w:rsid w:val="00974FF2"/>
    <w:rsid w:val="00990A56"/>
    <w:rsid w:val="00A54FC2"/>
    <w:rsid w:val="00A61988"/>
    <w:rsid w:val="00A84B52"/>
    <w:rsid w:val="00AA1CF5"/>
    <w:rsid w:val="00AA439F"/>
    <w:rsid w:val="00C10887"/>
    <w:rsid w:val="00C77CFA"/>
    <w:rsid w:val="00DC4F67"/>
    <w:rsid w:val="00DD1787"/>
    <w:rsid w:val="00DE1EEC"/>
    <w:rsid w:val="00E15570"/>
    <w:rsid w:val="00E217C1"/>
    <w:rsid w:val="00E861BA"/>
    <w:rsid w:val="00EF471F"/>
    <w:rsid w:val="00F00475"/>
    <w:rsid w:val="00F303EA"/>
    <w:rsid w:val="00F630F7"/>
    <w:rsid w:val="00FC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7C92"/>
  <w15:chartTrackingRefBased/>
  <w15:docId w15:val="{B2789C21-1A35-4038-980E-0414F322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933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933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33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9334E"/>
    <w:pPr>
      <w:spacing w:before="240" w:after="240" w:line="240" w:lineRule="auto"/>
      <w:ind w:hanging="480"/>
      <w:jc w:val="center"/>
    </w:pPr>
    <w:rPr>
      <w:rFonts w:ascii="Brandon Grotesque Regular" w:eastAsia="Times New Roman" w:hAnsi="Brandon Grotesque Regular" w:cs="Times New Roman"/>
      <w:caps/>
      <w:color w:val="00326E"/>
      <w:spacing w:val="10"/>
      <w:kern w:val="28"/>
      <w:sz w:val="40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69334E"/>
    <w:rPr>
      <w:rFonts w:ascii="Brandon Grotesque Regular" w:eastAsia="Times New Roman" w:hAnsi="Brandon Grotesque Regular" w:cs="Times New Roman"/>
      <w:caps/>
      <w:color w:val="00326E"/>
      <w:spacing w:val="10"/>
      <w:kern w:val="28"/>
      <w:sz w:val="40"/>
      <w:szCs w:val="5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93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933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9334E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Lienhypertexte">
    <w:name w:val="Hyperlink"/>
    <w:uiPriority w:val="99"/>
    <w:unhideWhenUsed/>
    <w:rsid w:val="0069334E"/>
    <w:rPr>
      <w:rFonts w:ascii="Brandon Grotesque Regular" w:hAnsi="Brandon Grotesque Regular"/>
      <w:b/>
      <w:color w:val="C89108"/>
      <w:sz w:val="32"/>
      <w:u w:val="single"/>
    </w:rPr>
  </w:style>
  <w:style w:type="character" w:customStyle="1" w:styleId="ibwisbd">
    <w:name w:val="ibw_isbd"/>
    <w:rsid w:val="0069334E"/>
  </w:style>
  <w:style w:type="paragraph" w:styleId="Paragraphedeliste">
    <w:name w:val="List Paragraph"/>
    <w:basedOn w:val="Normal"/>
    <w:uiPriority w:val="34"/>
    <w:qFormat/>
    <w:rsid w:val="00A84B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Baron</dc:creator>
  <cp:keywords/>
  <dc:description/>
  <cp:lastModifiedBy>Camille Baron</cp:lastModifiedBy>
  <cp:revision>19</cp:revision>
  <dcterms:created xsi:type="dcterms:W3CDTF">2024-01-24T09:05:00Z</dcterms:created>
  <dcterms:modified xsi:type="dcterms:W3CDTF">2024-07-01T14:18:00Z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2024-03-06T11:55:02Z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c751f327-5ea0-4ff8-bcf8-13288bd3c744</vt:lpwstr>
  </property>
  <property fmtid="{D5CDD505-2E9C-101B-9397-08002B2CF9AE}" pid="8" name="MSIP_Label_d5c20be7-c3a5-46e3-9158-fa8a02ce2395_ContentBits">
    <vt:lpwstr>0</vt:lpwstr>
  </property>
</Properties>
</file>